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right"/>
        <w:rPr>
          <w:sz w:val="18"/>
          <w:szCs w:val="18"/>
        </w:rPr>
      </w:pPr>
      <w:r w:rsidDel="00000000" w:rsidR="00000000" w:rsidRPr="00000000">
        <w:rPr>
          <w:sz w:val="18"/>
          <w:szCs w:val="18"/>
          <w:rtl w:val="0"/>
        </w:rPr>
        <w:t xml:space="preserve">Annex no. 1 to the Regulations</w:t>
      </w:r>
    </w:p>
    <w:p w:rsidR="00000000" w:rsidDel="00000000" w:rsidP="00000000" w:rsidRDefault="00000000" w:rsidRPr="00000000" w14:paraId="00000003">
      <w:pPr>
        <w:pBdr>
          <w:top w:space="0" w:sz="0" w:val="nil"/>
          <w:left w:space="0" w:sz="0" w:val="nil"/>
          <w:bottom w:space="0" w:sz="0" w:val="nil"/>
          <w:right w:space="0" w:sz="0" w:val="nil"/>
          <w:between w:space="0" w:sz="0" w:val="nil"/>
        </w:pBdr>
        <w:jc w:val="right"/>
        <w:rPr>
          <w:sz w:val="18"/>
          <w:szCs w:val="18"/>
        </w:rPr>
      </w:pPr>
      <w:r w:rsidDel="00000000" w:rsidR="00000000" w:rsidRPr="00000000">
        <w:rPr>
          <w:sz w:val="18"/>
          <w:szCs w:val="18"/>
          <w:rtl w:val="0"/>
        </w:rPr>
        <w:t xml:space="preserve">MINIGRANTY OKO 2025 grant program</w:t>
      </w:r>
    </w:p>
    <w:p w:rsidR="00000000" w:rsidDel="00000000" w:rsidP="00000000" w:rsidRDefault="00000000" w:rsidRPr="00000000" w14:paraId="00000004">
      <w:pPr>
        <w:pBdr>
          <w:top w:space="0" w:sz="0" w:val="nil"/>
          <w:left w:space="0" w:sz="0" w:val="nil"/>
          <w:bottom w:space="0" w:sz="0" w:val="nil"/>
          <w:right w:space="0" w:sz="0" w:val="nil"/>
          <w:between w:space="0" w:sz="0" w:val="nil"/>
        </w:pBdr>
        <w:jc w:val="right"/>
        <w:rPr>
          <w:sz w:val="18"/>
          <w:szCs w:val="18"/>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PROJECT FORM</w:t>
      </w:r>
    </w:p>
    <w:p w:rsidR="00000000" w:rsidDel="00000000" w:rsidP="00000000" w:rsidRDefault="00000000" w:rsidRPr="00000000" w14:paraId="00000008">
      <w:pPr>
        <w:pBdr>
          <w:top w:space="0" w:sz="0" w:val="nil"/>
          <w:left w:space="0" w:sz="0" w:val="nil"/>
          <w:bottom w:space="0" w:sz="0" w:val="nil"/>
          <w:right w:space="0" w:sz="0" w:val="nil"/>
          <w:between w:space="0" w:sz="0" w:val="nil"/>
        </w:pBdr>
        <w:jc w:val="center"/>
        <w:rPr/>
      </w:pPr>
      <w:r w:rsidDel="00000000" w:rsidR="00000000" w:rsidRPr="00000000">
        <w:rPr>
          <w:rtl w:val="0"/>
        </w:rPr>
        <w:t xml:space="preserve">Application for funding under the MINIGRANTY OKO 2025 program</w:t>
      </w:r>
    </w:p>
    <w:p w:rsidR="00000000" w:rsidDel="00000000" w:rsidP="00000000" w:rsidRDefault="00000000" w:rsidRPr="00000000" w14:paraId="00000009">
      <w:pPr>
        <w:spacing w:after="240" w:before="240" w:lineRule="auto"/>
        <w:jc w:val="both"/>
        <w:rPr>
          <w:i w:val="1"/>
        </w:rPr>
      </w:pPr>
      <w:r w:rsidDel="00000000" w:rsidR="00000000" w:rsidRPr="00000000">
        <w:rPr>
          <w:i w:val="1"/>
          <w:rtl w:val="0"/>
        </w:rPr>
        <w:t xml:space="preserve">The form can be filled out electronically or by hand. Please submit it by email to: minigranty@oko.com.pl or in paper form at the OKO front desk (Grójecka 75) or at the Green OKO during minigrant consultation hours. Deadline for submission: June 15, 2025.</w:t>
      </w:r>
    </w:p>
    <w:p w:rsidR="00000000" w:rsidDel="00000000" w:rsidP="00000000" w:rsidRDefault="00000000" w:rsidRPr="00000000" w14:paraId="0000000A">
      <w:pPr>
        <w:spacing w:after="0" w:before="240" w:lineRule="auto"/>
        <w:jc w:val="right"/>
        <w:rPr>
          <w:i w:val="1"/>
        </w:rPr>
      </w:pPr>
      <w:r w:rsidDel="00000000" w:rsidR="00000000" w:rsidRPr="00000000">
        <w:rPr>
          <w:i w:val="1"/>
          <w:rtl w:val="0"/>
        </w:rPr>
        <w:t xml:space="preserve">Good luck!</w:t>
      </w:r>
    </w:p>
    <w:p w:rsidR="00000000" w:rsidDel="00000000" w:rsidP="00000000" w:rsidRDefault="00000000" w:rsidRPr="00000000" w14:paraId="0000000B">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0C">
      <w:pPr>
        <w:numPr>
          <w:ilvl w:val="0"/>
          <w:numId w:val="2"/>
        </w:numPr>
        <w:spacing w:after="0" w:before="0" w:line="360" w:lineRule="auto"/>
        <w:ind w:left="720" w:hanging="360"/>
        <w:rPr>
          <w:b w:val="1"/>
        </w:rPr>
      </w:pPr>
      <w:r w:rsidDel="00000000" w:rsidR="00000000" w:rsidRPr="00000000">
        <w:rPr>
          <w:b w:val="1"/>
          <w:rtl w:val="0"/>
        </w:rPr>
        <w:t xml:space="preserve">APPLICANT INFORMATION</w:t>
      </w:r>
    </w:p>
    <w:tbl>
      <w:tblPr>
        <w:tblStyle w:val="Table1"/>
        <w:tblW w:w="921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80"/>
        <w:gridCol w:w="5430"/>
        <w:tblGridChange w:id="0">
          <w:tblGrid>
            <w:gridCol w:w="3780"/>
            <w:gridCol w:w="543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D">
            <w:pPr>
              <w:widowControl w:val="0"/>
              <w:spacing w:after="0" w:before="0" w:line="240" w:lineRule="auto"/>
              <w:rPr>
                <w:sz w:val="18"/>
                <w:szCs w:val="18"/>
              </w:rPr>
            </w:pPr>
            <w:r w:rsidDel="00000000" w:rsidR="00000000" w:rsidRPr="00000000">
              <w:rPr>
                <w:sz w:val="18"/>
                <w:szCs w:val="18"/>
                <w:rtl w:val="0"/>
              </w:rPr>
              <w:t xml:space="preserve">Full name / name of informal group</w:t>
            </w:r>
          </w:p>
        </w:tc>
        <w:tc>
          <w:tcPr>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F">
            <w:pPr>
              <w:widowControl w:val="0"/>
              <w:spacing w:after="0" w:before="0" w:line="240" w:lineRule="auto"/>
              <w:rPr>
                <w:sz w:val="18"/>
                <w:szCs w:val="18"/>
              </w:rPr>
            </w:pPr>
            <w:r w:rsidDel="00000000" w:rsidR="00000000" w:rsidRPr="00000000">
              <w:rPr>
                <w:sz w:val="18"/>
                <w:szCs w:val="18"/>
                <w:rtl w:val="0"/>
              </w:rPr>
              <w:t xml:space="preserve">Person responsible for preparing the application</w:t>
            </w:r>
          </w:p>
        </w:tc>
        <w:tc>
          <w:tcPr>
            <w:shd w:fill="auto"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color w:val="000000"/>
                <w:sz w:val="18"/>
                <w:szCs w:val="18"/>
              </w:rPr>
            </w:pPr>
            <w:r w:rsidDel="00000000" w:rsidR="00000000" w:rsidRPr="00000000">
              <w:rPr>
                <w:color w:val="000000"/>
                <w:sz w:val="18"/>
                <w:szCs w:val="18"/>
                <w:rtl w:val="0"/>
              </w:rPr>
              <w:t xml:space="preserve">E-mail</w:t>
            </w:r>
          </w:p>
        </w:tc>
        <w:tc>
          <w:tcPr>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3">
            <w:pPr>
              <w:widowControl w:val="0"/>
              <w:spacing w:after="0" w:before="0" w:line="240" w:lineRule="auto"/>
              <w:rPr>
                <w:sz w:val="18"/>
                <w:szCs w:val="18"/>
              </w:rPr>
            </w:pPr>
            <w:r w:rsidDel="00000000" w:rsidR="00000000" w:rsidRPr="00000000">
              <w:rPr>
                <w:sz w:val="18"/>
                <w:szCs w:val="18"/>
                <w:rtl w:val="0"/>
              </w:rPr>
              <w:t xml:space="preserve">Phone number</w:t>
            </w:r>
          </w:p>
        </w:tc>
        <w:tc>
          <w:tcPr>
            <w:shd w:fill="auto"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tc>
      </w:tr>
    </w:tbl>
    <w:p w:rsidR="00000000" w:rsidDel="00000000" w:rsidP="00000000" w:rsidRDefault="00000000" w:rsidRPr="00000000" w14:paraId="00000015">
      <w:pPr>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017">
      <w:pPr>
        <w:numPr>
          <w:ilvl w:val="0"/>
          <w:numId w:val="2"/>
        </w:numPr>
        <w:spacing w:after="0" w:before="0" w:line="360" w:lineRule="auto"/>
        <w:ind w:left="720" w:hanging="360"/>
        <w:rPr>
          <w:b w:val="1"/>
        </w:rPr>
      </w:pPr>
      <w:r w:rsidDel="00000000" w:rsidR="00000000" w:rsidRPr="00000000">
        <w:rPr>
          <w:b w:val="1"/>
          <w:rtl w:val="0"/>
        </w:rPr>
        <w:t xml:space="preserve">PROJECT TITLE</w:t>
      </w:r>
    </w:p>
    <w:tbl>
      <w:tblPr>
        <w:tblStyle w:val="Table2"/>
        <w:tblW w:w="9213.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
        <w:tblGridChange w:id="0">
          <w:tblGrid>
            <w:gridCol w:w="9213"/>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tc>
      </w:tr>
    </w:tbl>
    <w:p w:rsidR="00000000" w:rsidDel="00000000" w:rsidP="00000000" w:rsidRDefault="00000000" w:rsidRPr="00000000" w14:paraId="00000019">
      <w:pPr>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01B">
      <w:pPr>
        <w:widowControl w:val="0"/>
        <w:numPr>
          <w:ilvl w:val="0"/>
          <w:numId w:val="2"/>
        </w:numPr>
        <w:spacing w:after="0" w:before="0" w:line="360" w:lineRule="auto"/>
        <w:ind w:left="720" w:hanging="360"/>
        <w:jc w:val="both"/>
        <w:rPr>
          <w:b w:val="1"/>
        </w:rPr>
      </w:pPr>
      <w:r w:rsidDel="00000000" w:rsidR="00000000" w:rsidRPr="00000000">
        <w:rPr>
          <w:b w:val="1"/>
          <w:rtl w:val="0"/>
        </w:rPr>
        <w:t xml:space="preserve">SHORT DESCRIPTION OF THE PROJECT </w:t>
      </w:r>
      <w:r w:rsidDel="00000000" w:rsidR="00000000" w:rsidRPr="00000000">
        <w:rPr>
          <w:color w:val="000000"/>
          <w:sz w:val="18"/>
          <w:szCs w:val="18"/>
          <w:rtl w:val="0"/>
        </w:rPr>
        <w:t xml:space="preserve">(</w:t>
      </w:r>
      <w:r w:rsidDel="00000000" w:rsidR="00000000" w:rsidRPr="00000000">
        <w:rPr>
          <w:sz w:val="18"/>
          <w:szCs w:val="18"/>
          <w:rtl w:val="0"/>
        </w:rPr>
        <w:t xml:space="preserve">What is the project about? What will happen?)</w:t>
      </w:r>
      <w:r w:rsidDel="00000000" w:rsidR="00000000" w:rsidRPr="00000000">
        <w:rPr>
          <w:rtl w:val="0"/>
        </w:rPr>
      </w:r>
    </w:p>
    <w:tbl>
      <w:tblPr>
        <w:tblStyle w:val="Table3"/>
        <w:tblW w:w="9195.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95"/>
        <w:tblGridChange w:id="0">
          <w:tblGrid>
            <w:gridCol w:w="9195"/>
          </w:tblGrid>
        </w:tblGridChange>
      </w:tblGrid>
      <w:tr>
        <w:trPr>
          <w:cantSplit w:val="0"/>
          <w:trHeight w:val="399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tc>
      </w:tr>
    </w:tbl>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ind w:left="720" w:firstLine="0"/>
        <w:jc w:val="both"/>
        <w:rPr>
          <w:b w:val="1"/>
          <w:color w:val="000000"/>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ind w:left="720" w:firstLine="0"/>
        <w:jc w:val="both"/>
        <w:rPr>
          <w:b w:val="1"/>
          <w:color w:val="000000"/>
        </w:rPr>
      </w:pP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ind w:left="720" w:firstLine="0"/>
        <w:jc w:val="both"/>
        <w:rPr>
          <w:b w:val="1"/>
          <w:color w:val="000000"/>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ind w:left="720" w:firstLine="0"/>
        <w:jc w:val="both"/>
        <w:rPr>
          <w:b w:val="1"/>
          <w:color w:val="000000"/>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ind w:left="720" w:firstLine="0"/>
        <w:jc w:val="both"/>
        <w:rPr>
          <w:b w:val="1"/>
          <w:color w:val="000000"/>
        </w:rPr>
      </w:pPr>
      <w:r w:rsidDel="00000000" w:rsidR="00000000" w:rsidRPr="00000000">
        <w:rPr>
          <w:rtl w:val="0"/>
        </w:rPr>
      </w:r>
    </w:p>
    <w:p w:rsidR="00000000" w:rsidDel="00000000" w:rsidP="00000000" w:rsidRDefault="00000000" w:rsidRPr="00000000" w14:paraId="00000022">
      <w:pPr>
        <w:widowControl w:val="0"/>
        <w:numPr>
          <w:ilvl w:val="0"/>
          <w:numId w:val="2"/>
        </w:numPr>
        <w:spacing w:after="0" w:before="0" w:line="360" w:lineRule="auto"/>
        <w:ind w:left="720" w:hanging="360"/>
        <w:rPr>
          <w:b w:val="1"/>
          <w:sz w:val="20"/>
          <w:szCs w:val="20"/>
        </w:rPr>
      </w:pPr>
      <w:r w:rsidDel="00000000" w:rsidR="00000000" w:rsidRPr="00000000">
        <w:rPr>
          <w:b w:val="1"/>
          <w:rtl w:val="0"/>
        </w:rPr>
        <w:t xml:space="preserve">WHY ARE WE DOING THIS? </w:t>
      </w:r>
      <w:r w:rsidDel="00000000" w:rsidR="00000000" w:rsidRPr="00000000">
        <w:rPr>
          <w:color w:val="000000"/>
          <w:sz w:val="18"/>
          <w:szCs w:val="18"/>
          <w:rtl w:val="0"/>
        </w:rPr>
        <w:t xml:space="preserve">(</w:t>
      </w:r>
      <w:r w:rsidDel="00000000" w:rsidR="00000000" w:rsidRPr="00000000">
        <w:rPr>
          <w:sz w:val="18"/>
          <w:szCs w:val="18"/>
          <w:rtl w:val="0"/>
        </w:rPr>
        <w:t xml:space="preserve">Why should this idea be implemented? What do we want to achieve?)</w:t>
      </w:r>
      <w:r w:rsidDel="00000000" w:rsidR="00000000" w:rsidRPr="00000000">
        <w:rPr>
          <w:rtl w:val="0"/>
        </w:rPr>
      </w:r>
    </w:p>
    <w:tbl>
      <w:tblPr>
        <w:tblStyle w:val="Table4"/>
        <w:tblW w:w="9213.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
        <w:tblGridChange w:id="0">
          <w:tblGrid>
            <w:gridCol w:w="9213"/>
          </w:tblGrid>
        </w:tblGridChange>
      </w:tblGrid>
      <w:tr>
        <w:trPr>
          <w:cantSplit w:val="0"/>
          <w:trHeight w:val="469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color w:val="000000"/>
                <w:sz w:val="18"/>
                <w:szCs w:val="18"/>
              </w:rPr>
            </w:pPr>
            <w:r w:rsidDel="00000000" w:rsidR="00000000" w:rsidRPr="00000000">
              <w:rPr>
                <w:rtl w:val="0"/>
              </w:rPr>
            </w:r>
          </w:p>
        </w:tc>
      </w:tr>
    </w:tbl>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rPr>
          <w:color w:val="000000"/>
          <w:sz w:val="18"/>
          <w:szCs w:val="18"/>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jc w:val="both"/>
        <w:rPr>
          <w:b w:val="1"/>
          <w:color w:val="000000"/>
        </w:rPr>
      </w:pPr>
      <w:r w:rsidDel="00000000" w:rsidR="00000000" w:rsidRPr="00000000">
        <w:rPr>
          <w:rtl w:val="0"/>
        </w:rPr>
      </w:r>
    </w:p>
    <w:p w:rsidR="00000000" w:rsidDel="00000000" w:rsidP="00000000" w:rsidRDefault="00000000" w:rsidRPr="00000000" w14:paraId="00000026">
      <w:pPr>
        <w:widowControl w:val="0"/>
        <w:numPr>
          <w:ilvl w:val="0"/>
          <w:numId w:val="2"/>
        </w:numPr>
        <w:spacing w:after="0" w:before="0" w:line="360" w:lineRule="auto"/>
        <w:ind w:left="720" w:hanging="360"/>
        <w:rPr>
          <w:b w:val="1"/>
        </w:rPr>
      </w:pPr>
      <w:r w:rsidDel="00000000" w:rsidR="00000000" w:rsidRPr="00000000">
        <w:rPr>
          <w:b w:val="1"/>
          <w:rtl w:val="0"/>
        </w:rPr>
        <w:t xml:space="preserve">WHO IS THIS FOR? </w:t>
      </w:r>
      <w:r w:rsidDel="00000000" w:rsidR="00000000" w:rsidRPr="00000000">
        <w:rPr>
          <w:color w:val="000000"/>
          <w:sz w:val="18"/>
          <w:szCs w:val="18"/>
          <w:rtl w:val="0"/>
        </w:rPr>
        <w:t xml:space="preserve">(</w:t>
      </w:r>
      <w:r w:rsidDel="00000000" w:rsidR="00000000" w:rsidRPr="00000000">
        <w:rPr>
          <w:sz w:val="18"/>
          <w:szCs w:val="18"/>
          <w:rtl w:val="0"/>
        </w:rPr>
        <w:t xml:space="preserve">Who is the project aimed at? How many recipients/viewers? How will we reach them?)</w:t>
      </w:r>
      <w:r w:rsidDel="00000000" w:rsidR="00000000" w:rsidRPr="00000000">
        <w:rPr>
          <w:rtl w:val="0"/>
        </w:rPr>
      </w:r>
    </w:p>
    <w:tbl>
      <w:tblPr>
        <w:tblStyle w:val="Table5"/>
        <w:tblW w:w="9213.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
        <w:tblGridChange w:id="0">
          <w:tblGrid>
            <w:gridCol w:w="9213"/>
          </w:tblGrid>
        </w:tblGridChange>
      </w:tblGrid>
      <w:tr>
        <w:trPr>
          <w:cantSplit w:val="0"/>
          <w:trHeight w:val="45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tc>
      </w:tr>
    </w:tbl>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p w:rsidR="00000000" w:rsidDel="00000000" w:rsidP="00000000" w:rsidRDefault="00000000" w:rsidRPr="00000000" w14:paraId="00000045">
      <w:pPr>
        <w:widowControl w:val="0"/>
        <w:numPr>
          <w:ilvl w:val="0"/>
          <w:numId w:val="2"/>
        </w:numPr>
        <w:spacing w:after="0" w:before="0" w:line="240" w:lineRule="auto"/>
        <w:ind w:left="720" w:hanging="360"/>
        <w:jc w:val="both"/>
        <w:rPr>
          <w:b w:val="1"/>
        </w:rPr>
      </w:pPr>
      <w:r w:rsidDel="00000000" w:rsidR="00000000" w:rsidRPr="00000000">
        <w:rPr>
          <w:b w:val="1"/>
          <w:rtl w:val="0"/>
        </w:rPr>
        <w:t xml:space="preserve">LOCAL CONNECTION </w:t>
      </w:r>
      <w:r w:rsidDel="00000000" w:rsidR="00000000" w:rsidRPr="00000000">
        <w:rPr>
          <w:color w:val="000000"/>
          <w:sz w:val="18"/>
          <w:szCs w:val="18"/>
          <w:rtl w:val="0"/>
        </w:rPr>
        <w:t xml:space="preserve">(</w:t>
      </w:r>
      <w:r w:rsidDel="00000000" w:rsidR="00000000" w:rsidRPr="00000000">
        <w:rPr>
          <w:sz w:val="18"/>
          <w:szCs w:val="18"/>
          <w:rtl w:val="0"/>
        </w:rPr>
        <w:t xml:space="preserve">How is the project related to the Ochota district?)</w:t>
      </w: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ind w:left="720" w:firstLine="0"/>
        <w:jc w:val="both"/>
        <w:rPr>
          <w:color w:val="000000"/>
          <w:sz w:val="18"/>
          <w:szCs w:val="18"/>
        </w:rPr>
      </w:pPr>
      <w:r w:rsidDel="00000000" w:rsidR="00000000" w:rsidRPr="00000000">
        <w:rPr>
          <w:rtl w:val="0"/>
        </w:rPr>
      </w:r>
    </w:p>
    <w:tbl>
      <w:tblPr>
        <w:tblStyle w:val="Table6"/>
        <w:tblW w:w="9255.0" w:type="dxa"/>
        <w:jc w:val="left"/>
        <w:tblInd w:w="-14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55"/>
        <w:tblGridChange w:id="0">
          <w:tblGrid>
            <w:gridCol w:w="9255"/>
          </w:tblGrid>
        </w:tblGridChange>
      </w:tblGrid>
      <w:tr>
        <w:trPr>
          <w:cantSplit w:val="0"/>
          <w:trHeight w:val="340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rPr>
                <w:color w:val="000000"/>
                <w:sz w:val="18"/>
                <w:szCs w:val="18"/>
              </w:rPr>
            </w:pPr>
            <w:r w:rsidDel="00000000" w:rsidR="00000000" w:rsidRPr="00000000">
              <w:rPr>
                <w:rtl w:val="0"/>
              </w:rPr>
            </w:r>
          </w:p>
        </w:tc>
      </w:tr>
    </w:tbl>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ind w:left="720" w:firstLine="0"/>
        <w:jc w:val="both"/>
        <w:rPr>
          <w:color w:val="000000"/>
          <w:sz w:val="18"/>
          <w:szCs w:val="18"/>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jc w:val="both"/>
        <w:rPr>
          <w:b w:val="1"/>
          <w:color w:val="000000"/>
        </w:rPr>
      </w:pPr>
      <w:r w:rsidDel="00000000" w:rsidR="00000000" w:rsidRPr="00000000">
        <w:rPr>
          <w:rtl w:val="0"/>
        </w:rPr>
      </w:r>
    </w:p>
    <w:p w:rsidR="00000000" w:rsidDel="00000000" w:rsidP="00000000" w:rsidRDefault="00000000" w:rsidRPr="00000000" w14:paraId="0000004A">
      <w:pPr>
        <w:widowControl w:val="0"/>
        <w:numPr>
          <w:ilvl w:val="0"/>
          <w:numId w:val="2"/>
        </w:numPr>
        <w:spacing w:after="0" w:before="0" w:line="240" w:lineRule="auto"/>
        <w:ind w:left="720" w:hanging="360"/>
        <w:jc w:val="both"/>
        <w:rPr>
          <w:b w:val="1"/>
        </w:rPr>
      </w:pPr>
      <w:r w:rsidDel="00000000" w:rsidR="00000000" w:rsidRPr="00000000">
        <w:rPr>
          <w:b w:val="1"/>
          <w:rtl w:val="0"/>
        </w:rPr>
        <w:t xml:space="preserve">SUPPORT NEEDED FROM OKO </w:t>
      </w:r>
      <w:r w:rsidDel="00000000" w:rsidR="00000000" w:rsidRPr="00000000">
        <w:rPr>
          <w:color w:val="000000"/>
          <w:sz w:val="18"/>
          <w:szCs w:val="18"/>
          <w:rtl w:val="0"/>
        </w:rPr>
        <w:t xml:space="preserve">(</w:t>
      </w:r>
      <w:r w:rsidDel="00000000" w:rsidR="00000000" w:rsidRPr="00000000">
        <w:rPr>
          <w:sz w:val="18"/>
          <w:szCs w:val="18"/>
          <w:rtl w:val="0"/>
        </w:rPr>
        <w:t xml:space="preserve">How can OKO help? Do you need rooms / equipment / technical support / promotion / other?)</w:t>
      </w: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ind w:left="720" w:firstLine="0"/>
        <w:jc w:val="both"/>
        <w:rPr>
          <w:b w:val="1"/>
          <w:color w:val="000000"/>
        </w:rPr>
      </w:pPr>
      <w:r w:rsidDel="00000000" w:rsidR="00000000" w:rsidRPr="00000000">
        <w:rPr>
          <w:rtl w:val="0"/>
        </w:rPr>
      </w:r>
    </w:p>
    <w:tbl>
      <w:tblPr>
        <w:tblStyle w:val="Table7"/>
        <w:tblW w:w="9255.0" w:type="dxa"/>
        <w:jc w:val="left"/>
        <w:tblInd w:w="-14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55"/>
        <w:tblGridChange w:id="0">
          <w:tblGrid>
            <w:gridCol w:w="9255"/>
          </w:tblGrid>
        </w:tblGridChange>
      </w:tblGrid>
      <w:tr>
        <w:trPr>
          <w:cantSplit w:val="0"/>
          <w:trHeight w:val="498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tc>
      </w:tr>
    </w:tbl>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360" w:lineRule="auto"/>
        <w:ind w:left="720" w:firstLine="0"/>
        <w:jc w:val="both"/>
        <w:rPr>
          <w:color w:val="000000"/>
          <w:sz w:val="18"/>
          <w:szCs w:val="18"/>
        </w:rPr>
      </w:pP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240" w:lineRule="auto"/>
        <w:jc w:val="both"/>
        <w:rPr>
          <w:b w:val="1"/>
          <w:color w:val="000000"/>
          <w:sz w:val="24"/>
          <w:szCs w:val="24"/>
        </w:rPr>
      </w:pPr>
      <w:r w:rsidDel="00000000" w:rsidR="00000000" w:rsidRPr="00000000">
        <w:rPr>
          <w:rtl w:val="0"/>
        </w:rPr>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40" w:lineRule="auto"/>
        <w:jc w:val="both"/>
        <w:rPr>
          <w:b w:val="1"/>
          <w:color w:val="000000"/>
          <w:sz w:val="24"/>
          <w:szCs w:val="24"/>
        </w:rPr>
      </w:pPr>
      <w:r w:rsidDel="00000000" w:rsidR="00000000" w:rsidRPr="00000000">
        <w:rPr>
          <w:rtl w:val="0"/>
        </w:rPr>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240" w:lineRule="auto"/>
        <w:jc w:val="both"/>
        <w:rPr>
          <w:b w:val="1"/>
          <w:sz w:val="24"/>
          <w:szCs w:val="24"/>
        </w:rPr>
      </w:pPr>
      <w:r w:rsidDel="00000000" w:rsidR="00000000" w:rsidRPr="00000000">
        <w:rPr>
          <w:rtl w:val="0"/>
        </w:rPr>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40" w:lineRule="auto"/>
        <w:jc w:val="both"/>
        <w:rPr>
          <w:b w:val="1"/>
          <w:sz w:val="24"/>
          <w:szCs w:val="24"/>
        </w:rPr>
      </w:pPr>
      <w:r w:rsidDel="00000000" w:rsidR="00000000" w:rsidRPr="00000000">
        <w:rPr>
          <w:rtl w:val="0"/>
        </w:rPr>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40" w:lineRule="auto"/>
        <w:jc w:val="both"/>
        <w:rPr>
          <w:b w:val="1"/>
          <w:sz w:val="24"/>
          <w:szCs w:val="24"/>
        </w:rPr>
      </w:pPr>
      <w:r w:rsidDel="00000000" w:rsidR="00000000" w:rsidRPr="00000000">
        <w:rPr>
          <w:rtl w:val="0"/>
        </w:rPr>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40" w:lineRule="auto"/>
        <w:jc w:val="both"/>
        <w:rPr>
          <w:b w:val="1"/>
          <w:color w:val="000000"/>
        </w:rPr>
      </w:pPr>
      <w:r w:rsidDel="00000000" w:rsidR="00000000" w:rsidRPr="00000000">
        <w:rPr>
          <w:rtl w:val="0"/>
        </w:rPr>
      </w:r>
    </w:p>
    <w:p w:rsidR="00000000" w:rsidDel="00000000" w:rsidP="00000000" w:rsidRDefault="00000000" w:rsidRPr="00000000" w14:paraId="00000070">
      <w:pPr>
        <w:widowControl w:val="0"/>
        <w:numPr>
          <w:ilvl w:val="0"/>
          <w:numId w:val="2"/>
        </w:numPr>
        <w:spacing w:after="0" w:before="0" w:line="360" w:lineRule="auto"/>
        <w:ind w:left="720" w:hanging="360"/>
        <w:rPr>
          <w:b w:val="1"/>
        </w:rPr>
      </w:pPr>
      <w:r w:rsidDel="00000000" w:rsidR="00000000" w:rsidRPr="00000000">
        <w:rPr>
          <w:b w:val="1"/>
          <w:rtl w:val="0"/>
        </w:rPr>
        <w:t xml:space="preserve">ACTION PLAN</w:t>
      </w:r>
      <w:r w:rsidDel="00000000" w:rsidR="00000000" w:rsidRPr="00000000">
        <w:rPr>
          <w:b w:val="1"/>
          <w:color w:val="000000"/>
          <w:rtl w:val="0"/>
        </w:rPr>
        <w:t xml:space="preserve"> </w:t>
      </w:r>
      <w:r w:rsidDel="00000000" w:rsidR="00000000" w:rsidRPr="00000000">
        <w:rPr>
          <w:rtl w:val="0"/>
        </w:rPr>
        <w:t xml:space="preserve">(activities can be implemented till December 15, 2025)</w:t>
      </w:r>
      <w:r w:rsidDel="00000000" w:rsidR="00000000" w:rsidRPr="00000000">
        <w:rPr>
          <w:rtl w:val="0"/>
        </w:rPr>
      </w:r>
    </w:p>
    <w:tbl>
      <w:tblPr>
        <w:tblStyle w:val="Table8"/>
        <w:tblW w:w="918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85"/>
        <w:gridCol w:w="6195"/>
        <w:tblGridChange w:id="0">
          <w:tblGrid>
            <w:gridCol w:w="2985"/>
            <w:gridCol w:w="619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40" w:lineRule="auto"/>
              <w:jc w:val="center"/>
              <w:rPr>
                <w:b w:val="1"/>
                <w:color w:val="000000"/>
                <w:sz w:val="20"/>
                <w:szCs w:val="20"/>
              </w:rPr>
            </w:pPr>
            <w:r w:rsidDel="00000000" w:rsidR="00000000" w:rsidRPr="00000000">
              <w:rPr>
                <w:b w:val="1"/>
                <w:sz w:val="20"/>
                <w:szCs w:val="20"/>
                <w:rtl w:val="0"/>
              </w:rPr>
              <w:t xml:space="preserve">date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40" w:lineRule="auto"/>
              <w:jc w:val="center"/>
              <w:rPr>
                <w:b w:val="1"/>
                <w:color w:val="000000"/>
                <w:sz w:val="20"/>
                <w:szCs w:val="20"/>
              </w:rPr>
            </w:pPr>
            <w:r w:rsidDel="00000000" w:rsidR="00000000" w:rsidRPr="00000000">
              <w:rPr>
                <w:b w:val="1"/>
                <w:sz w:val="20"/>
                <w:szCs w:val="20"/>
                <w:rtl w:val="0"/>
              </w:rPr>
              <w:t xml:space="preserve">activity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tc>
      </w:tr>
    </w:tbl>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rtl w:val="0"/>
        </w:rPr>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rtl w:val="0"/>
        </w:rPr>
      </w:r>
    </w:p>
    <w:p w:rsidR="00000000" w:rsidDel="00000000" w:rsidP="00000000" w:rsidRDefault="00000000" w:rsidRPr="00000000" w14:paraId="00000087">
      <w:pPr>
        <w:widowControl w:val="0"/>
        <w:numPr>
          <w:ilvl w:val="0"/>
          <w:numId w:val="2"/>
        </w:numPr>
        <w:spacing w:after="0" w:before="0" w:line="360" w:lineRule="auto"/>
        <w:ind w:left="720" w:hanging="360"/>
        <w:rPr>
          <w:b w:val="1"/>
          <w:sz w:val="20"/>
          <w:szCs w:val="20"/>
        </w:rPr>
      </w:pPr>
      <w:r w:rsidDel="00000000" w:rsidR="00000000" w:rsidRPr="00000000">
        <w:rPr>
          <w:b w:val="1"/>
          <w:rtl w:val="0"/>
        </w:rPr>
        <w:t xml:space="preserve">PROJECT BUDGET </w:t>
      </w:r>
      <w:r w:rsidDel="00000000" w:rsidR="00000000" w:rsidRPr="00000000">
        <w:rPr>
          <w:b w:val="1"/>
          <w:color w:val="000000"/>
          <w:rtl w:val="0"/>
        </w:rPr>
        <w:t xml:space="preserve"> </w:t>
      </w:r>
      <w:r w:rsidDel="00000000" w:rsidR="00000000" w:rsidRPr="00000000">
        <w:rPr>
          <w:rtl w:val="0"/>
        </w:rPr>
        <w:t xml:space="preserve">(maximum budget is 5000 PLN, you may apply for less)</w:t>
      </w:r>
      <w:r w:rsidDel="00000000" w:rsidR="00000000" w:rsidRPr="00000000">
        <w:rPr>
          <w:rtl w:val="0"/>
        </w:rPr>
      </w:r>
    </w:p>
    <w:tbl>
      <w:tblPr>
        <w:tblStyle w:val="Table9"/>
        <w:tblW w:w="9172.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
        <w:gridCol w:w="5460"/>
        <w:gridCol w:w="3052"/>
        <w:tblGridChange w:id="0">
          <w:tblGrid>
            <w:gridCol w:w="660"/>
            <w:gridCol w:w="5460"/>
            <w:gridCol w:w="3052"/>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b w:val="1"/>
                <w:rtl w:val="0"/>
              </w:rPr>
              <w:t xml:space="preserve">No</w:t>
            </w:r>
            <w:r w:rsidDel="00000000" w:rsidR="00000000" w:rsidRPr="00000000">
              <w:rPr>
                <w:b w:val="1"/>
                <w:color w:val="00000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40" w:lineRule="auto"/>
              <w:rPr>
                <w:b w:val="1"/>
                <w:color w:val="000000"/>
                <w:sz w:val="20"/>
                <w:szCs w:val="20"/>
              </w:rPr>
            </w:pPr>
            <w:r w:rsidDel="00000000" w:rsidR="00000000" w:rsidRPr="00000000">
              <w:rPr>
                <w:b w:val="1"/>
                <w:sz w:val="20"/>
                <w:szCs w:val="20"/>
                <w:rtl w:val="0"/>
              </w:rPr>
              <w:t xml:space="preserve">Cost item</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b w:val="1"/>
                <w:sz w:val="20"/>
                <w:szCs w:val="20"/>
              </w:rPr>
            </w:pPr>
            <w:r w:rsidDel="00000000" w:rsidR="00000000" w:rsidRPr="00000000">
              <w:rPr>
                <w:b w:val="1"/>
                <w:sz w:val="20"/>
                <w:szCs w:val="20"/>
                <w:rtl w:val="0"/>
              </w:rPr>
              <w:t xml:space="preserve">Estimated gross amount in PLN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tc>
      </w:tr>
      <w:tr>
        <w:trPr>
          <w:cantSplit w:val="0"/>
          <w:tblHeader w:val="0"/>
        </w:trPr>
        <w:tc>
          <w:tcPr>
            <w:tcBorders>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tc>
        <w:tc>
          <w:tcPr>
            <w:tcBorders>
              <w:lef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line="240" w:lineRule="auto"/>
              <w:jc w:val="right"/>
              <w:rPr>
                <w:b w:val="1"/>
                <w:color w:val="000000"/>
              </w:rPr>
            </w:pPr>
            <w:r w:rsidDel="00000000" w:rsidR="00000000" w:rsidRPr="00000000">
              <w:rPr>
                <w:b w:val="1"/>
                <w:rtl w:val="0"/>
              </w:rPr>
              <w:t xml:space="preserve">TOTAL</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tc>
      </w:tr>
    </w:tbl>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rtl w:val="0"/>
        </w:rPr>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rtl w:val="0"/>
        </w:rPr>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line="240" w:lineRule="auto"/>
        <w:rPr>
          <w:b w:val="1"/>
          <w:color w:val="000000"/>
          <w:sz w:val="24"/>
          <w:szCs w:val="24"/>
        </w:rPr>
      </w:pPr>
      <w:r w:rsidDel="00000000" w:rsidR="00000000" w:rsidRPr="00000000">
        <w:rPr>
          <w:rtl w:val="0"/>
        </w:rPr>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line="240" w:lineRule="auto"/>
        <w:rPr>
          <w:b w:val="1"/>
          <w:color w:val="000000"/>
          <w:sz w:val="24"/>
          <w:szCs w:val="24"/>
        </w:rPr>
      </w:pPr>
      <w:r w:rsidDel="00000000" w:rsidR="00000000" w:rsidRPr="00000000">
        <w:rPr>
          <w:rtl w:val="0"/>
        </w:rPr>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line="240" w:lineRule="auto"/>
        <w:rPr>
          <w:b w:val="1"/>
          <w:color w:val="000000"/>
          <w:sz w:val="16"/>
          <w:szCs w:val="16"/>
        </w:rPr>
      </w:pPr>
      <w:r w:rsidDel="00000000" w:rsidR="00000000" w:rsidRPr="00000000">
        <w:rPr>
          <w:rtl w:val="0"/>
        </w:rPr>
      </w:r>
    </w:p>
    <w:p w:rsidR="00000000" w:rsidDel="00000000" w:rsidP="00000000" w:rsidRDefault="00000000" w:rsidRPr="00000000" w14:paraId="000000AC">
      <w:pPr>
        <w:spacing w:after="0" w:before="0" w:lineRule="auto"/>
        <w:jc w:val="both"/>
        <w:rPr>
          <w:sz w:val="16"/>
          <w:szCs w:val="16"/>
        </w:rPr>
      </w:pPr>
      <w:r w:rsidDel="00000000" w:rsidR="00000000" w:rsidRPr="00000000">
        <w:rPr>
          <w:sz w:val="16"/>
          <w:szCs w:val="16"/>
          <w:rtl w:val="0"/>
        </w:rPr>
        <w:t xml:space="preserve">Submitting the application under the MINIGRANTY OKO 2025 grant program is equivalent to accepting the Regulations and the GDPR clause.</w:t>
      </w:r>
    </w:p>
    <w:p w:rsidR="00000000" w:rsidDel="00000000" w:rsidP="00000000" w:rsidRDefault="00000000" w:rsidRPr="00000000" w14:paraId="000000AD">
      <w:pPr>
        <w:spacing w:after="0" w:before="0" w:lineRule="auto"/>
        <w:jc w:val="both"/>
        <w:rPr>
          <w:sz w:val="16"/>
          <w:szCs w:val="16"/>
        </w:rPr>
      </w:pPr>
      <w:r w:rsidDel="00000000" w:rsidR="00000000" w:rsidRPr="00000000">
        <w:rPr>
          <w:rtl w:val="0"/>
        </w:rPr>
      </w:r>
    </w:p>
    <w:p w:rsidR="00000000" w:rsidDel="00000000" w:rsidP="00000000" w:rsidRDefault="00000000" w:rsidRPr="00000000" w14:paraId="000000AE">
      <w:pPr>
        <w:spacing w:after="0" w:before="240" w:lineRule="auto"/>
        <w:jc w:val="center"/>
        <w:rPr>
          <w:b w:val="1"/>
          <w:sz w:val="16"/>
          <w:szCs w:val="16"/>
        </w:rPr>
      </w:pPr>
      <w:r w:rsidDel="00000000" w:rsidR="00000000" w:rsidRPr="00000000">
        <w:rPr>
          <w:b w:val="1"/>
          <w:sz w:val="16"/>
          <w:szCs w:val="16"/>
          <w:rtl w:val="0"/>
        </w:rPr>
        <w:t xml:space="preserve">Information Clause</w:t>
      </w:r>
    </w:p>
    <w:p w:rsidR="00000000" w:rsidDel="00000000" w:rsidP="00000000" w:rsidRDefault="00000000" w:rsidRPr="00000000" w14:paraId="000000AF">
      <w:pPr>
        <w:numPr>
          <w:ilvl w:val="0"/>
          <w:numId w:val="1"/>
        </w:numPr>
        <w:spacing w:after="0" w:afterAutospacing="0" w:before="0" w:lineRule="auto"/>
        <w:ind w:left="720" w:hanging="360"/>
        <w:jc w:val="both"/>
        <w:rPr>
          <w:sz w:val="16"/>
          <w:szCs w:val="16"/>
        </w:rPr>
      </w:pPr>
      <w:r w:rsidDel="00000000" w:rsidR="00000000" w:rsidRPr="00000000">
        <w:rPr>
          <w:sz w:val="16"/>
          <w:szCs w:val="16"/>
          <w:rtl w:val="0"/>
        </w:rPr>
        <w:t xml:space="preserve">The administrator of the personal data provided by the Applicant in this agreement is the Ośrodek Kultury Ochoty (Cultural Centre of Ochota), located in Warsaw (02-094), at 75 Grójecka Street, hereinafter referred to as the Contracting Authority or the Administrator.</w:t>
      </w:r>
    </w:p>
    <w:p w:rsidR="00000000" w:rsidDel="00000000" w:rsidP="00000000" w:rsidRDefault="00000000" w:rsidRPr="00000000" w14:paraId="000000B0">
      <w:pPr>
        <w:numPr>
          <w:ilvl w:val="0"/>
          <w:numId w:val="1"/>
        </w:numPr>
        <w:spacing w:after="0" w:afterAutospacing="0" w:before="0" w:beforeAutospacing="0" w:lineRule="auto"/>
        <w:ind w:left="720" w:hanging="360"/>
        <w:jc w:val="both"/>
        <w:rPr>
          <w:sz w:val="16"/>
          <w:szCs w:val="16"/>
        </w:rPr>
      </w:pPr>
      <w:r w:rsidDel="00000000" w:rsidR="00000000" w:rsidRPr="00000000">
        <w:rPr>
          <w:sz w:val="16"/>
          <w:szCs w:val="16"/>
          <w:rtl w:val="0"/>
        </w:rPr>
        <w:t xml:space="preserve">The Administrator has appointed a Data Protection Officer, who can be contacted regarding all matters related to data processing and protection at the Administrator’s registered office address or via email: iod@oko.com.pl.</w:t>
      </w:r>
    </w:p>
    <w:p w:rsidR="00000000" w:rsidDel="00000000" w:rsidP="00000000" w:rsidRDefault="00000000" w:rsidRPr="00000000" w14:paraId="000000B1">
      <w:pPr>
        <w:numPr>
          <w:ilvl w:val="0"/>
          <w:numId w:val="1"/>
        </w:numPr>
        <w:spacing w:after="0" w:afterAutospacing="0" w:before="0" w:beforeAutospacing="0" w:lineRule="auto"/>
        <w:ind w:left="720" w:hanging="360"/>
        <w:jc w:val="both"/>
        <w:rPr>
          <w:sz w:val="16"/>
          <w:szCs w:val="16"/>
        </w:rPr>
      </w:pPr>
      <w:r w:rsidDel="00000000" w:rsidR="00000000" w:rsidRPr="00000000">
        <w:rPr>
          <w:sz w:val="16"/>
          <w:szCs w:val="16"/>
          <w:rtl w:val="0"/>
        </w:rPr>
        <w:t xml:space="preserve">Personal data will be processed in accordance with Regulation (EU) 2016/679 of the European Parliament and of the Council of 27 April 2016 on the protection of natural persons with regard to the processing of personal data and on the free movement of such data, and repealing Directive 95/46/EC (General Data Protection Regulation – GDPR), specifically:</w:t>
      </w:r>
    </w:p>
    <w:p w:rsidR="00000000" w:rsidDel="00000000" w:rsidP="00000000" w:rsidRDefault="00000000" w:rsidRPr="00000000" w14:paraId="000000B2">
      <w:pPr>
        <w:numPr>
          <w:ilvl w:val="1"/>
          <w:numId w:val="1"/>
        </w:numPr>
        <w:spacing w:after="0" w:afterAutospacing="0" w:before="0" w:beforeAutospacing="0" w:lineRule="auto"/>
        <w:ind w:left="1440" w:hanging="360"/>
        <w:jc w:val="both"/>
        <w:rPr>
          <w:sz w:val="16"/>
          <w:szCs w:val="16"/>
        </w:rPr>
      </w:pPr>
      <w:r w:rsidDel="00000000" w:rsidR="00000000" w:rsidRPr="00000000">
        <w:rPr>
          <w:sz w:val="16"/>
          <w:szCs w:val="16"/>
          <w:rtl w:val="0"/>
        </w:rPr>
        <w:t xml:space="preserve">Article 6(1)(a): for the purpose of submitting the project to the competition prior to signing the agreement,</w:t>
      </w:r>
    </w:p>
    <w:p w:rsidR="00000000" w:rsidDel="00000000" w:rsidP="00000000" w:rsidRDefault="00000000" w:rsidRPr="00000000" w14:paraId="000000B3">
      <w:pPr>
        <w:numPr>
          <w:ilvl w:val="1"/>
          <w:numId w:val="1"/>
        </w:numPr>
        <w:spacing w:after="0" w:afterAutospacing="0" w:before="0" w:beforeAutospacing="0" w:lineRule="auto"/>
        <w:ind w:left="1440" w:hanging="360"/>
        <w:jc w:val="both"/>
        <w:rPr>
          <w:sz w:val="16"/>
          <w:szCs w:val="16"/>
        </w:rPr>
      </w:pPr>
      <w:r w:rsidDel="00000000" w:rsidR="00000000" w:rsidRPr="00000000">
        <w:rPr>
          <w:sz w:val="16"/>
          <w:szCs w:val="16"/>
          <w:rtl w:val="0"/>
        </w:rPr>
        <w:t xml:space="preserve">Article 6(1)(b): for the performance of the agreement,</w:t>
      </w:r>
    </w:p>
    <w:p w:rsidR="00000000" w:rsidDel="00000000" w:rsidP="00000000" w:rsidRDefault="00000000" w:rsidRPr="00000000" w14:paraId="000000B4">
      <w:pPr>
        <w:numPr>
          <w:ilvl w:val="1"/>
          <w:numId w:val="1"/>
        </w:numPr>
        <w:spacing w:after="0" w:afterAutospacing="0" w:before="0" w:beforeAutospacing="0" w:lineRule="auto"/>
        <w:ind w:left="1440" w:hanging="360"/>
        <w:jc w:val="both"/>
        <w:rPr>
          <w:sz w:val="16"/>
          <w:szCs w:val="16"/>
        </w:rPr>
      </w:pPr>
      <w:r w:rsidDel="00000000" w:rsidR="00000000" w:rsidRPr="00000000">
        <w:rPr>
          <w:sz w:val="16"/>
          <w:szCs w:val="16"/>
          <w:rtl w:val="0"/>
        </w:rPr>
        <w:t xml:space="preserve">Article 6(1)(a): where the data subject has given consent to the processing of their data (here: recording and publication of their image).</w:t>
      </w:r>
    </w:p>
    <w:p w:rsidR="00000000" w:rsidDel="00000000" w:rsidP="00000000" w:rsidRDefault="00000000" w:rsidRPr="00000000" w14:paraId="000000B5">
      <w:pPr>
        <w:numPr>
          <w:ilvl w:val="0"/>
          <w:numId w:val="1"/>
        </w:numPr>
        <w:spacing w:after="0" w:afterAutospacing="0" w:before="0" w:beforeAutospacing="0" w:lineRule="auto"/>
        <w:ind w:left="720" w:hanging="360"/>
        <w:jc w:val="both"/>
        <w:rPr>
          <w:sz w:val="16"/>
          <w:szCs w:val="16"/>
        </w:rPr>
      </w:pPr>
      <w:r w:rsidDel="00000000" w:rsidR="00000000" w:rsidRPr="00000000">
        <w:rPr>
          <w:sz w:val="16"/>
          <w:szCs w:val="16"/>
          <w:rtl w:val="0"/>
        </w:rPr>
        <w:t xml:space="preserve">The provided personal data will be stored for the duration of the agreement, and after the purpose of processing ceases, for the period specified in separate legal regulations (e.g. archival or tax laws). Personal data processed based on consent will be stored until the agreement is signed with the Applicant or until the project is withdrawn from the competition, and until the purpose of image use defined by the Applicant ceases, or until the consent is withdrawn. Consent may be withdrawn at any time without affecting the lawfulness of processing based on consent before its withdrawal.</w:t>
      </w:r>
    </w:p>
    <w:p w:rsidR="00000000" w:rsidDel="00000000" w:rsidP="00000000" w:rsidRDefault="00000000" w:rsidRPr="00000000" w14:paraId="000000B6">
      <w:pPr>
        <w:numPr>
          <w:ilvl w:val="0"/>
          <w:numId w:val="1"/>
        </w:numPr>
        <w:spacing w:after="0" w:afterAutospacing="0" w:before="0" w:beforeAutospacing="0" w:lineRule="auto"/>
        <w:ind w:left="720" w:hanging="360"/>
        <w:jc w:val="both"/>
        <w:rPr>
          <w:sz w:val="16"/>
          <w:szCs w:val="16"/>
        </w:rPr>
      </w:pPr>
      <w:r w:rsidDel="00000000" w:rsidR="00000000" w:rsidRPr="00000000">
        <w:rPr>
          <w:sz w:val="16"/>
          <w:szCs w:val="16"/>
          <w:rtl w:val="0"/>
        </w:rPr>
        <w:t xml:space="preserve">The person who has provided their personal data has the right to access, rectify, delete, or restrict the processing of their data.</w:t>
      </w:r>
    </w:p>
    <w:p w:rsidR="00000000" w:rsidDel="00000000" w:rsidP="00000000" w:rsidRDefault="00000000" w:rsidRPr="00000000" w14:paraId="000000B7">
      <w:pPr>
        <w:numPr>
          <w:ilvl w:val="0"/>
          <w:numId w:val="1"/>
        </w:numPr>
        <w:spacing w:after="0" w:afterAutospacing="0" w:before="0" w:beforeAutospacing="0" w:lineRule="auto"/>
        <w:ind w:left="720" w:hanging="360"/>
        <w:jc w:val="both"/>
        <w:rPr>
          <w:sz w:val="16"/>
          <w:szCs w:val="16"/>
        </w:rPr>
      </w:pPr>
      <w:r w:rsidDel="00000000" w:rsidR="00000000" w:rsidRPr="00000000">
        <w:rPr>
          <w:sz w:val="16"/>
          <w:szCs w:val="16"/>
          <w:rtl w:val="0"/>
        </w:rPr>
        <w:t xml:space="preserve">The person who has provided their personal data also has the right to object to the processing and the right to data portability.</w:t>
      </w:r>
    </w:p>
    <w:p w:rsidR="00000000" w:rsidDel="00000000" w:rsidP="00000000" w:rsidRDefault="00000000" w:rsidRPr="00000000" w14:paraId="000000B8">
      <w:pPr>
        <w:numPr>
          <w:ilvl w:val="0"/>
          <w:numId w:val="1"/>
        </w:numPr>
        <w:spacing w:after="0" w:afterAutospacing="0" w:before="0" w:beforeAutospacing="0" w:lineRule="auto"/>
        <w:ind w:left="720" w:hanging="360"/>
        <w:jc w:val="both"/>
        <w:rPr>
          <w:sz w:val="16"/>
          <w:szCs w:val="16"/>
        </w:rPr>
      </w:pPr>
      <w:r w:rsidDel="00000000" w:rsidR="00000000" w:rsidRPr="00000000">
        <w:rPr>
          <w:sz w:val="16"/>
          <w:szCs w:val="16"/>
          <w:rtl w:val="0"/>
        </w:rPr>
        <w:t xml:space="preserve">Any person whose personal data is processed by the Administrator has the right to lodge a complaint with the President of the Personal Data Protection Office regarding the unlawful processing of their data. This authority is competent to consider such complaints; however, the right to lodge a complaint applies solely to the lawfulness of data processing and does not pertain to the execution of the agreement.</w:t>
      </w:r>
    </w:p>
    <w:p w:rsidR="00000000" w:rsidDel="00000000" w:rsidP="00000000" w:rsidRDefault="00000000" w:rsidRPr="00000000" w14:paraId="000000B9">
      <w:pPr>
        <w:numPr>
          <w:ilvl w:val="0"/>
          <w:numId w:val="1"/>
        </w:numPr>
        <w:spacing w:after="0" w:afterAutospacing="0" w:before="0" w:beforeAutospacing="0" w:lineRule="auto"/>
        <w:ind w:left="720" w:hanging="360"/>
        <w:jc w:val="both"/>
        <w:rPr>
          <w:sz w:val="16"/>
          <w:szCs w:val="16"/>
        </w:rPr>
      </w:pPr>
      <w:r w:rsidDel="00000000" w:rsidR="00000000" w:rsidRPr="00000000">
        <w:rPr>
          <w:sz w:val="16"/>
          <w:szCs w:val="16"/>
          <w:rtl w:val="0"/>
        </w:rPr>
        <w:t xml:space="preserve">Personal data will not be shared with third parties, except for institutions authorized under the law (e.g., tax offices) and entities providing services to the Administrator (e.g., legal firms, IT service providers).</w:t>
      </w:r>
    </w:p>
    <w:p w:rsidR="00000000" w:rsidDel="00000000" w:rsidP="00000000" w:rsidRDefault="00000000" w:rsidRPr="00000000" w14:paraId="000000BA">
      <w:pPr>
        <w:numPr>
          <w:ilvl w:val="0"/>
          <w:numId w:val="1"/>
        </w:numPr>
        <w:spacing w:after="240" w:before="0" w:beforeAutospacing="0" w:lineRule="auto"/>
        <w:ind w:left="720" w:hanging="360"/>
        <w:jc w:val="both"/>
        <w:rPr>
          <w:sz w:val="16"/>
          <w:szCs w:val="16"/>
        </w:rPr>
      </w:pPr>
      <w:r w:rsidDel="00000000" w:rsidR="00000000" w:rsidRPr="00000000">
        <w:rPr>
          <w:sz w:val="16"/>
          <w:szCs w:val="16"/>
          <w:rtl w:val="0"/>
        </w:rPr>
        <w:t xml:space="preserve">Providing personal data is voluntary but necessary for the execution of the agreement. If such data is not provided, the agreement cannot be concluded. Providing data based on granted consent is not mandatory; however, if consent is not given or is withdrawn, the project or the Applicant’s image will not be processed.</w:t>
      </w:r>
    </w:p>
    <w:p w:rsidR="00000000" w:rsidDel="00000000" w:rsidP="00000000" w:rsidRDefault="00000000" w:rsidRPr="00000000" w14:paraId="000000BB">
      <w:pPr>
        <w:spacing w:after="240" w:before="0" w:lineRule="auto"/>
        <w:ind w:left="0" w:firstLine="0"/>
        <w:rPr>
          <w:b w:val="1"/>
          <w:sz w:val="16"/>
          <w:szCs w:val="16"/>
        </w:rPr>
      </w:pPr>
      <w:r w:rsidDel="00000000" w:rsidR="00000000" w:rsidRPr="00000000">
        <w:rPr>
          <w:rtl w:val="0"/>
        </w:rPr>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pacing w:line="240" w:lineRule="auto"/>
        <w:jc w:val="right"/>
        <w:rPr>
          <w:b w:val="1"/>
          <w:color w:val="000000"/>
          <w:sz w:val="24"/>
          <w:szCs w:val="24"/>
        </w:rPr>
      </w:pPr>
      <w:r w:rsidDel="00000000" w:rsidR="00000000" w:rsidRPr="00000000">
        <w:rPr>
          <w:rtl w:val="0"/>
        </w:rPr>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pacing w:line="240" w:lineRule="auto"/>
        <w:jc w:val="right"/>
        <w:rPr>
          <w:b w:val="1"/>
          <w:color w:val="000000"/>
          <w:sz w:val="24"/>
          <w:szCs w:val="24"/>
        </w:rPr>
      </w:pPr>
      <w:r w:rsidDel="00000000" w:rsidR="00000000" w:rsidRPr="00000000">
        <w:rPr>
          <w:rtl w:val="0"/>
        </w:rPr>
      </w:r>
    </w:p>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pacing w:line="240" w:lineRule="auto"/>
        <w:jc w:val="right"/>
        <w:rPr>
          <w:b w:val="1"/>
          <w:color w:val="000000"/>
          <w:sz w:val="24"/>
          <w:szCs w:val="24"/>
        </w:rPr>
      </w:pPr>
      <w:r w:rsidDel="00000000" w:rsidR="00000000" w:rsidRPr="00000000">
        <w:rPr>
          <w:rtl w:val="0"/>
        </w:rPr>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line="240" w:lineRule="auto"/>
        <w:ind w:left="5244" w:firstLine="0"/>
        <w:jc w:val="right"/>
        <w:rPr>
          <w:b w:val="1"/>
          <w:color w:val="000000"/>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1">
      <w:pPr>
        <w:widowControl w:val="0"/>
        <w:spacing w:after="240" w:before="240" w:line="240" w:lineRule="auto"/>
        <w:jc w:val="right"/>
        <w:rPr>
          <w:b w:val="1"/>
          <w:sz w:val="24"/>
          <w:szCs w:val="24"/>
        </w:rPr>
      </w:pPr>
      <w:r w:rsidDel="00000000" w:rsidR="00000000" w:rsidRPr="00000000">
        <w:rPr>
          <w:b w:val="1"/>
          <w:sz w:val="24"/>
          <w:szCs w:val="24"/>
          <w:rtl w:val="0"/>
        </w:rPr>
        <w:t xml:space="preserve">Date, signature of the applicant</w:t>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line="240" w:lineRule="auto"/>
        <w:jc w:val="right"/>
        <w:rPr>
          <w:b w:val="1"/>
          <w:sz w:val="24"/>
          <w:szCs w:val="24"/>
        </w:rPr>
      </w:pPr>
      <w:r w:rsidDel="00000000" w:rsidR="00000000" w:rsidRPr="00000000">
        <w:rPr>
          <w:rtl w:val="0"/>
        </w:rPr>
      </w:r>
    </w:p>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pacing w:line="240" w:lineRule="auto"/>
        <w:jc w:val="right"/>
        <w:rPr>
          <w:b w:val="1"/>
          <w:color w:val="000000"/>
          <w:sz w:val="24"/>
          <w:szCs w:val="24"/>
        </w:rPr>
      </w:pPr>
      <w:r w:rsidDel="00000000" w:rsidR="00000000" w:rsidRPr="00000000">
        <w:rPr>
          <w:rtl w:val="0"/>
        </w:rPr>
      </w:r>
    </w:p>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line="240" w:lineRule="auto"/>
        <w:rPr>
          <w:b w:val="1"/>
          <w:color w:val="000000"/>
          <w:sz w:val="24"/>
          <w:szCs w:val="24"/>
        </w:rPr>
      </w:pPr>
      <w:r w:rsidDel="00000000" w:rsidR="00000000" w:rsidRPr="00000000">
        <w:rPr>
          <w:rtl w:val="0"/>
        </w:rPr>
      </w:r>
    </w:p>
    <w:sectPr>
      <w:headerReference r:id="rId7" w:type="default"/>
      <w:footerReference r:id="rId8" w:type="default"/>
      <w:pgSz w:h="15840" w:w="12240" w:orient="portrait"/>
      <w:pgMar w:bottom="1440" w:top="1133" w:left="1440" w:right="158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6">
    <w:pPr>
      <w:pBdr>
        <w:top w:space="0" w:sz="0" w:val="nil"/>
        <w:left w:space="0" w:sz="0" w:val="nil"/>
        <w:bottom w:space="0" w:sz="0" w:val="nil"/>
        <w:right w:space="0" w:sz="0" w:val="nil"/>
        <w:between w:space="0" w:sz="0" w:val="nil"/>
      </w:pBdr>
      <w:ind w:right="-427"/>
      <w:jc w:val="right"/>
      <w:rPr>
        <w:color w:val="000000"/>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5">
    <w:pPr>
      <w:pBdr>
        <w:top w:space="0" w:sz="0" w:val="nil"/>
        <w:left w:space="0" w:sz="0" w:val="nil"/>
        <w:bottom w:space="0" w:sz="0" w:val="nil"/>
        <w:right w:space="0" w:sz="0" w:val="nil"/>
        <w:between w:space="0" w:sz="0" w:val="nil"/>
      </w:pBdr>
      <w:ind w:left="-566" w:firstLine="0"/>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-342893</wp:posOffset>
          </wp:positionH>
          <wp:positionV relativeFrom="paragraph">
            <wp:posOffset>19051</wp:posOffset>
          </wp:positionV>
          <wp:extent cx="1929615" cy="1081088"/>
          <wp:effectExtent b="0" l="0" r="0" t="0"/>
          <wp:wrapNone/>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29615" cy="10810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ny" w:default="1">
    <w:name w:val="Normal"/>
    <w:qFormat w:val="1"/>
    <w:rsid w:val="00FA50EE"/>
  </w:style>
  <w:style w:type="paragraph" w:styleId="Nagwek1">
    <w:name w:val="heading 1"/>
    <w:basedOn w:val="Normalny1"/>
    <w:next w:val="Normalny1"/>
    <w:uiPriority w:val="9"/>
    <w:qFormat w:val="1"/>
    <w:rsid w:val="00474733"/>
    <w:pPr>
      <w:keepNext w:val="1"/>
      <w:keepLines w:val="1"/>
      <w:spacing w:after="120" w:before="400"/>
      <w:outlineLvl w:val="0"/>
    </w:pPr>
    <w:rPr>
      <w:sz w:val="40"/>
      <w:szCs w:val="40"/>
    </w:rPr>
  </w:style>
  <w:style w:type="paragraph" w:styleId="Nagwek2">
    <w:name w:val="heading 2"/>
    <w:basedOn w:val="Normalny1"/>
    <w:next w:val="Normalny1"/>
    <w:uiPriority w:val="9"/>
    <w:semiHidden w:val="1"/>
    <w:unhideWhenUsed w:val="1"/>
    <w:qFormat w:val="1"/>
    <w:rsid w:val="00474733"/>
    <w:pPr>
      <w:keepNext w:val="1"/>
      <w:keepLines w:val="1"/>
      <w:spacing w:after="120" w:before="360"/>
      <w:outlineLvl w:val="1"/>
    </w:pPr>
    <w:rPr>
      <w:sz w:val="32"/>
      <w:szCs w:val="32"/>
    </w:rPr>
  </w:style>
  <w:style w:type="paragraph" w:styleId="Nagwek3">
    <w:name w:val="heading 3"/>
    <w:basedOn w:val="Normalny1"/>
    <w:next w:val="Normalny1"/>
    <w:uiPriority w:val="9"/>
    <w:semiHidden w:val="1"/>
    <w:unhideWhenUsed w:val="1"/>
    <w:qFormat w:val="1"/>
    <w:rsid w:val="00474733"/>
    <w:pPr>
      <w:keepNext w:val="1"/>
      <w:keepLines w:val="1"/>
      <w:spacing w:after="80" w:before="320"/>
      <w:outlineLvl w:val="2"/>
    </w:pPr>
    <w:rPr>
      <w:color w:val="434343"/>
      <w:sz w:val="28"/>
      <w:szCs w:val="28"/>
    </w:rPr>
  </w:style>
  <w:style w:type="paragraph" w:styleId="Nagwek4">
    <w:name w:val="heading 4"/>
    <w:basedOn w:val="Normalny1"/>
    <w:next w:val="Normalny1"/>
    <w:uiPriority w:val="9"/>
    <w:semiHidden w:val="1"/>
    <w:unhideWhenUsed w:val="1"/>
    <w:qFormat w:val="1"/>
    <w:rsid w:val="00474733"/>
    <w:pPr>
      <w:keepNext w:val="1"/>
      <w:keepLines w:val="1"/>
      <w:spacing w:after="80" w:before="280"/>
      <w:outlineLvl w:val="3"/>
    </w:pPr>
    <w:rPr>
      <w:color w:val="666666"/>
      <w:sz w:val="24"/>
      <w:szCs w:val="24"/>
    </w:rPr>
  </w:style>
  <w:style w:type="paragraph" w:styleId="Nagwek5">
    <w:name w:val="heading 5"/>
    <w:basedOn w:val="Normalny1"/>
    <w:next w:val="Normalny1"/>
    <w:uiPriority w:val="9"/>
    <w:semiHidden w:val="1"/>
    <w:unhideWhenUsed w:val="1"/>
    <w:qFormat w:val="1"/>
    <w:rsid w:val="00474733"/>
    <w:pPr>
      <w:keepNext w:val="1"/>
      <w:keepLines w:val="1"/>
      <w:spacing w:after="80" w:before="240"/>
      <w:outlineLvl w:val="4"/>
    </w:pPr>
    <w:rPr>
      <w:color w:val="666666"/>
    </w:rPr>
  </w:style>
  <w:style w:type="paragraph" w:styleId="Nagwek6">
    <w:name w:val="heading 6"/>
    <w:basedOn w:val="Normalny1"/>
    <w:next w:val="Normalny1"/>
    <w:uiPriority w:val="9"/>
    <w:semiHidden w:val="1"/>
    <w:unhideWhenUsed w:val="1"/>
    <w:qFormat w:val="1"/>
    <w:rsid w:val="00474733"/>
    <w:pPr>
      <w:keepNext w:val="1"/>
      <w:keepLines w:val="1"/>
      <w:spacing w:after="80" w:before="240"/>
      <w:outlineLvl w:val="5"/>
    </w:pPr>
    <w:rPr>
      <w:i w:val="1"/>
      <w:color w:val="666666"/>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1"/>
    <w:next w:val="Normalny1"/>
    <w:uiPriority w:val="10"/>
    <w:qFormat w:val="1"/>
    <w:rsid w:val="00474733"/>
    <w:pPr>
      <w:keepNext w:val="1"/>
      <w:keepLines w:val="1"/>
      <w:spacing w:after="60"/>
    </w:pPr>
    <w:rPr>
      <w:sz w:val="52"/>
      <w:szCs w:val="52"/>
    </w:rPr>
  </w:style>
  <w:style w:type="paragraph" w:styleId="Normalny1" w:customStyle="1">
    <w:name w:val="Normalny1"/>
    <w:rsid w:val="00474733"/>
  </w:style>
  <w:style w:type="table" w:styleId="TableNormal0" w:customStyle="1">
    <w:name w:val="Table Normal"/>
    <w:rsid w:val="00474733"/>
    <w:tblPr>
      <w:tblCellMar>
        <w:top w:w="0.0" w:type="dxa"/>
        <w:left w:w="0.0" w:type="dxa"/>
        <w:bottom w:w="0.0" w:type="dxa"/>
        <w:right w:w="0.0" w:type="dxa"/>
      </w:tblCellMar>
    </w:tblPr>
  </w:style>
  <w:style w:type="paragraph" w:styleId="Podtytu">
    <w:name w:val="Subtitle"/>
    <w:basedOn w:val="Normalny"/>
    <w:next w:val="Normalny"/>
    <w:uiPriority w:val="11"/>
    <w:qFormat w:val="1"/>
    <w:pPr>
      <w:keepNext w:val="1"/>
      <w:keepLines w:val="1"/>
      <w:pBdr>
        <w:top w:space="0" w:sz="0" w:val="nil"/>
        <w:left w:space="0" w:sz="0" w:val="nil"/>
        <w:bottom w:space="0" w:sz="0" w:val="nil"/>
        <w:right w:space="0" w:sz="0" w:val="nil"/>
        <w:between w:space="0" w:sz="0" w:val="nil"/>
      </w:pBdr>
      <w:spacing w:after="320"/>
    </w:pPr>
    <w:rPr>
      <w:color w:val="666666"/>
      <w:sz w:val="30"/>
      <w:szCs w:val="30"/>
    </w:rPr>
  </w:style>
  <w:style w:type="table" w:styleId="a" w:customStyle="1">
    <w:basedOn w:val="TableNormal0"/>
    <w:rsid w:val="00474733"/>
    <w:tblPr>
      <w:tblStyleRowBandSize w:val="1"/>
      <w:tblStyleColBandSize w:val="1"/>
      <w:tblCellMar>
        <w:top w:w="100.0" w:type="dxa"/>
        <w:left w:w="100.0" w:type="dxa"/>
        <w:bottom w:w="100.0" w:type="dxa"/>
        <w:right w:w="100.0" w:type="dxa"/>
      </w:tblCellMar>
    </w:tblPr>
  </w:style>
  <w:style w:type="table" w:styleId="a0" w:customStyle="1">
    <w:basedOn w:val="TableNormal0"/>
    <w:rsid w:val="00474733"/>
    <w:tblPr>
      <w:tblStyleRowBandSize w:val="1"/>
      <w:tblStyleColBandSize w:val="1"/>
      <w:tblCellMar>
        <w:top w:w="100.0" w:type="dxa"/>
        <w:left w:w="100.0" w:type="dxa"/>
        <w:bottom w:w="100.0" w:type="dxa"/>
        <w:right w:w="100.0" w:type="dxa"/>
      </w:tblCellMar>
    </w:tblPr>
  </w:style>
  <w:style w:type="table" w:styleId="a1" w:customStyle="1">
    <w:basedOn w:val="TableNormal0"/>
    <w:rsid w:val="00474733"/>
    <w:tblPr>
      <w:tblStyleRowBandSize w:val="1"/>
      <w:tblStyleColBandSize w:val="1"/>
      <w:tblCellMar>
        <w:top w:w="100.0" w:type="dxa"/>
        <w:left w:w="100.0" w:type="dxa"/>
        <w:bottom w:w="100.0" w:type="dxa"/>
        <w:right w:w="100.0" w:type="dxa"/>
      </w:tblCellMar>
    </w:tblPr>
  </w:style>
  <w:style w:type="table" w:styleId="a2" w:customStyle="1">
    <w:basedOn w:val="TableNormal0"/>
    <w:rsid w:val="00474733"/>
    <w:tblPr>
      <w:tblStyleRowBandSize w:val="1"/>
      <w:tblStyleColBandSize w:val="1"/>
      <w:tblCellMar>
        <w:top w:w="100.0" w:type="dxa"/>
        <w:left w:w="100.0" w:type="dxa"/>
        <w:bottom w:w="100.0" w:type="dxa"/>
        <w:right w:w="100.0" w:type="dxa"/>
      </w:tblCellMar>
    </w:tblPr>
  </w:style>
  <w:style w:type="table" w:styleId="a3" w:customStyle="1">
    <w:basedOn w:val="TableNormal0"/>
    <w:rsid w:val="00474733"/>
    <w:tblPr>
      <w:tblStyleRowBandSize w:val="1"/>
      <w:tblStyleColBandSize w:val="1"/>
      <w:tblCellMar>
        <w:top w:w="100.0" w:type="dxa"/>
        <w:left w:w="100.0" w:type="dxa"/>
        <w:bottom w:w="100.0" w:type="dxa"/>
        <w:right w:w="100.0" w:type="dxa"/>
      </w:tblCellMar>
    </w:tblPr>
  </w:style>
  <w:style w:type="table" w:styleId="a4" w:customStyle="1">
    <w:basedOn w:val="TableNormal0"/>
    <w:rsid w:val="00474733"/>
    <w:tblPr>
      <w:tblStyleRowBandSize w:val="1"/>
      <w:tblStyleColBandSize w:val="1"/>
      <w:tblCellMar>
        <w:top w:w="100.0" w:type="dxa"/>
        <w:left w:w="100.0" w:type="dxa"/>
        <w:bottom w:w="100.0" w:type="dxa"/>
        <w:right w:w="100.0" w:type="dxa"/>
      </w:tblCellMar>
    </w:tblPr>
  </w:style>
  <w:style w:type="table" w:styleId="a5" w:customStyle="1">
    <w:basedOn w:val="TableNormal0"/>
    <w:rsid w:val="00474733"/>
    <w:tblPr>
      <w:tblStyleRowBandSize w:val="1"/>
      <w:tblStyleColBandSize w:val="1"/>
      <w:tblCellMar>
        <w:top w:w="100.0" w:type="dxa"/>
        <w:left w:w="100.0" w:type="dxa"/>
        <w:bottom w:w="100.0" w:type="dxa"/>
        <w:right w:w="100.0" w:type="dxa"/>
      </w:tblCellMar>
    </w:tblPr>
  </w:style>
  <w:style w:type="table" w:styleId="a6" w:customStyle="1">
    <w:basedOn w:val="TableNormal0"/>
    <w:rsid w:val="00474733"/>
    <w:tblPr>
      <w:tblStyleRowBandSize w:val="1"/>
      <w:tblStyleColBandSize w:val="1"/>
      <w:tblCellMar>
        <w:top w:w="100.0" w:type="dxa"/>
        <w:left w:w="100.0" w:type="dxa"/>
        <w:bottom w:w="100.0" w:type="dxa"/>
        <w:right w:w="100.0" w:type="dxa"/>
      </w:tblCellMar>
    </w:tblPr>
  </w:style>
  <w:style w:type="table" w:styleId="a7" w:customStyle="1">
    <w:basedOn w:val="TableNormal0"/>
    <w:rsid w:val="00474733"/>
    <w:tblPr>
      <w:tblStyleRowBandSize w:val="1"/>
      <w:tblStyleColBandSize w:val="1"/>
      <w:tblCellMar>
        <w:top w:w="100.0" w:type="dxa"/>
        <w:left w:w="100.0" w:type="dxa"/>
        <w:bottom w:w="100.0" w:type="dxa"/>
        <w:right w:w="100.0" w:type="dxa"/>
      </w:tblCellMar>
    </w:tblPr>
  </w:style>
  <w:style w:type="paragraph" w:styleId="Tekstdymka">
    <w:name w:val="Balloon Text"/>
    <w:basedOn w:val="Normalny"/>
    <w:link w:val="TekstdymkaZnak"/>
    <w:uiPriority w:val="99"/>
    <w:semiHidden w:val="1"/>
    <w:unhideWhenUsed w:val="1"/>
    <w:rsid w:val="00373A33"/>
    <w:pPr>
      <w:spacing w:line="240" w:lineRule="auto"/>
    </w:pPr>
    <w:rPr>
      <w:rFonts w:ascii="Tahoma" w:cs="Tahoma" w:hAnsi="Tahoma"/>
      <w:sz w:val="16"/>
      <w:szCs w:val="16"/>
    </w:rPr>
  </w:style>
  <w:style w:type="character" w:styleId="TekstdymkaZnak" w:customStyle="1">
    <w:name w:val="Tekst dymka Znak"/>
    <w:basedOn w:val="Domylnaczcionkaakapitu"/>
    <w:link w:val="Tekstdymka"/>
    <w:uiPriority w:val="99"/>
    <w:semiHidden w:val="1"/>
    <w:rsid w:val="00373A33"/>
    <w:rPr>
      <w:rFonts w:ascii="Tahoma" w:cs="Tahoma" w:hAnsi="Tahoma"/>
      <w:sz w:val="16"/>
      <w:szCs w:val="16"/>
    </w:rPr>
  </w:style>
  <w:style w:type="table" w:styleId="a8" w:customStyle="1">
    <w:basedOn w:val="TableNormal0"/>
    <w:tblPr>
      <w:tblStyleRowBandSize w:val="1"/>
      <w:tblStyleColBandSize w:val="1"/>
      <w:tblCellMar>
        <w:top w:w="100.0" w:type="dxa"/>
        <w:left w:w="100.0" w:type="dxa"/>
        <w:bottom w:w="100.0" w:type="dxa"/>
        <w:right w:w="100.0" w:type="dxa"/>
      </w:tblCellMar>
    </w:tblPr>
  </w:style>
  <w:style w:type="table" w:styleId="a9" w:customStyle="1">
    <w:basedOn w:val="TableNormal0"/>
    <w:tblPr>
      <w:tblStyleRowBandSize w:val="1"/>
      <w:tblStyleColBandSize w:val="1"/>
      <w:tblCellMar>
        <w:top w:w="100.0" w:type="dxa"/>
        <w:left w:w="100.0" w:type="dxa"/>
        <w:bottom w:w="100.0" w:type="dxa"/>
        <w:right w:w="100.0" w:type="dxa"/>
      </w:tblCellMar>
    </w:tblPr>
  </w:style>
  <w:style w:type="table" w:styleId="aa" w:customStyle="1">
    <w:basedOn w:val="TableNormal0"/>
    <w:tblPr>
      <w:tblStyleRowBandSize w:val="1"/>
      <w:tblStyleColBandSize w:val="1"/>
      <w:tblCellMar>
        <w:top w:w="100.0" w:type="dxa"/>
        <w:left w:w="100.0" w:type="dxa"/>
        <w:bottom w:w="100.0" w:type="dxa"/>
        <w:right w:w="100.0" w:type="dxa"/>
      </w:tblCellMar>
    </w:tblPr>
  </w:style>
  <w:style w:type="table" w:styleId="ab" w:customStyle="1">
    <w:basedOn w:val="TableNormal0"/>
    <w:tblPr>
      <w:tblStyleRowBandSize w:val="1"/>
      <w:tblStyleColBandSize w:val="1"/>
      <w:tblCellMar>
        <w:top w:w="100.0" w:type="dxa"/>
        <w:left w:w="100.0" w:type="dxa"/>
        <w:bottom w:w="100.0" w:type="dxa"/>
        <w:right w:w="100.0" w:type="dxa"/>
      </w:tblCellMar>
    </w:tblPr>
  </w:style>
  <w:style w:type="table" w:styleId="ac" w:customStyle="1">
    <w:basedOn w:val="TableNormal0"/>
    <w:tblPr>
      <w:tblStyleRowBandSize w:val="1"/>
      <w:tblStyleColBandSize w:val="1"/>
      <w:tblCellMar>
        <w:top w:w="100.0" w:type="dxa"/>
        <w:left w:w="100.0" w:type="dxa"/>
        <w:bottom w:w="100.0" w:type="dxa"/>
        <w:right w:w="100.0" w:type="dxa"/>
      </w:tblCellMar>
    </w:tblPr>
  </w:style>
  <w:style w:type="table" w:styleId="ad" w:customStyle="1">
    <w:basedOn w:val="TableNormal0"/>
    <w:tblPr>
      <w:tblStyleRowBandSize w:val="1"/>
      <w:tblStyleColBandSize w:val="1"/>
      <w:tblCellMar>
        <w:top w:w="100.0" w:type="dxa"/>
        <w:left w:w="100.0" w:type="dxa"/>
        <w:bottom w:w="100.0" w:type="dxa"/>
        <w:right w:w="100.0" w:type="dxa"/>
      </w:tblCellMar>
    </w:tblPr>
  </w:style>
  <w:style w:type="table" w:styleId="ae" w:customStyle="1">
    <w:basedOn w:val="TableNormal0"/>
    <w:tblPr>
      <w:tblStyleRowBandSize w:val="1"/>
      <w:tblStyleColBandSize w:val="1"/>
      <w:tblCellMar>
        <w:top w:w="100.0" w:type="dxa"/>
        <w:left w:w="100.0" w:type="dxa"/>
        <w:bottom w:w="100.0" w:type="dxa"/>
        <w:right w:w="100.0" w:type="dxa"/>
      </w:tblCellMar>
    </w:tblPr>
  </w:style>
  <w:style w:type="table" w:styleId="af" w:customStyle="1">
    <w:basedOn w:val="TableNormal0"/>
    <w:tblPr>
      <w:tblStyleRowBandSize w:val="1"/>
      <w:tblStyleColBandSize w:val="1"/>
      <w:tblCellMar>
        <w:top w:w="100.0" w:type="dxa"/>
        <w:left w:w="100.0" w:type="dxa"/>
        <w:bottom w:w="100.0" w:type="dxa"/>
        <w:right w:w="100.0" w:type="dxa"/>
      </w:tblCellMar>
    </w:tblPr>
  </w:style>
  <w:style w:type="table" w:styleId="af0" w:customStyle="1">
    <w:basedOn w:val="TableNormal0"/>
    <w:tblPr>
      <w:tblStyleRowBandSize w:val="1"/>
      <w:tblStyleColBandSize w:val="1"/>
      <w:tblCellMar>
        <w:top w:w="100.0" w:type="dxa"/>
        <w:left w:w="100.0" w:type="dxa"/>
        <w:bottom w:w="100.0" w:type="dxa"/>
        <w:right w:w="100.0" w:type="dxa"/>
      </w:tblCellMar>
    </w:tblPr>
  </w:style>
  <w:style w:type="paragraph" w:styleId="Poprawka">
    <w:name w:val="Revision"/>
    <w:hidden w:val="1"/>
    <w:uiPriority w:val="99"/>
    <w:semiHidden w:val="1"/>
    <w:rsid w:val="00C4459F"/>
    <w:pPr>
      <w:spacing w:line="240" w:lineRule="auto"/>
    </w:pPr>
  </w:style>
  <w:style w:type="character" w:styleId="Odwoaniedokomentarza">
    <w:name w:val="annotation reference"/>
    <w:basedOn w:val="Domylnaczcionkaakapitu"/>
    <w:uiPriority w:val="99"/>
    <w:semiHidden w:val="1"/>
    <w:unhideWhenUsed w:val="1"/>
    <w:rsid w:val="00C4459F"/>
    <w:rPr>
      <w:sz w:val="16"/>
      <w:szCs w:val="16"/>
    </w:rPr>
  </w:style>
  <w:style w:type="paragraph" w:styleId="Tekstkomentarza">
    <w:name w:val="annotation text"/>
    <w:basedOn w:val="Normalny"/>
    <w:link w:val="TekstkomentarzaZnak"/>
    <w:uiPriority w:val="99"/>
    <w:semiHidden w:val="1"/>
    <w:unhideWhenUsed w:val="1"/>
    <w:rsid w:val="00C4459F"/>
    <w:pPr>
      <w:spacing w:line="240" w:lineRule="auto"/>
    </w:pPr>
    <w:rPr>
      <w:sz w:val="20"/>
      <w:szCs w:val="20"/>
    </w:rPr>
  </w:style>
  <w:style w:type="character" w:styleId="TekstkomentarzaZnak" w:customStyle="1">
    <w:name w:val="Tekst komentarza Znak"/>
    <w:basedOn w:val="Domylnaczcionkaakapitu"/>
    <w:link w:val="Tekstkomentarza"/>
    <w:uiPriority w:val="99"/>
    <w:semiHidden w:val="1"/>
    <w:rsid w:val="00C4459F"/>
    <w:rPr>
      <w:sz w:val="20"/>
      <w:szCs w:val="20"/>
    </w:rPr>
  </w:style>
  <w:style w:type="paragraph" w:styleId="Tematkomentarza">
    <w:name w:val="annotation subject"/>
    <w:basedOn w:val="Tekstkomentarza"/>
    <w:next w:val="Tekstkomentarza"/>
    <w:link w:val="TematkomentarzaZnak"/>
    <w:uiPriority w:val="99"/>
    <w:semiHidden w:val="1"/>
    <w:unhideWhenUsed w:val="1"/>
    <w:rsid w:val="00C4459F"/>
    <w:rPr>
      <w:b w:val="1"/>
      <w:bCs w:val="1"/>
    </w:rPr>
  </w:style>
  <w:style w:type="character" w:styleId="TematkomentarzaZnak" w:customStyle="1">
    <w:name w:val="Temat komentarza Znak"/>
    <w:basedOn w:val="TekstkomentarzaZnak"/>
    <w:link w:val="Tematkomentarza"/>
    <w:uiPriority w:val="99"/>
    <w:semiHidden w:val="1"/>
    <w:rsid w:val="00C4459F"/>
    <w:rPr>
      <w:b w:val="1"/>
      <w:bCs w:val="1"/>
      <w:sz w:val="20"/>
      <w:szCs w:val="20"/>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C2wnEQkGS47ehCOqOHg8G4qfrw==">CgMxLjA4AHIhMTNvZ1R4OXZoVnIxYXQ5Q2Q0eGlBOEpFeHdhZnhOblNl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2024-05-20T17:11:00Z</dcterms:created>
  <dc:creator>Maria Sztark</dc:creator>
</cp:coreProperties>
</file>